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6"/>
        <w:tblGridChange w:id="0">
          <w:tblGrid>
            <w:gridCol w:w="10716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10000" cy="9048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Постановление Правительства РФ от 28.09.2020 N 1558</w:t>
              <w:br w:type="textWrapping"/>
              <w:t xml:space="preserve">"О государственной информационной системе обеспечения градостроительной деятельности Российской Федерации"</w:t>
              <w:br w:type="textWrapping"/>
              <w:t xml:space="preserve">(вместе с "Правилами ведения государственной информационной системы обеспечения градостроительной деятельности Российской Федерации", "Правилами предоставления доступа органов государственной власти, органов местного самоуправления, физических и юридических лиц к сведениям, документам, материалам, содержащимся в государственной информационной системе обеспечения градостроительной деятельности Российской Федерации")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 предоставлен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i w:val="0"/>
                  <w:smallCaps w:val="0"/>
                  <w:strike w:val="0"/>
                  <w:color w:val="0000ff"/>
                  <w:sz w:val="28"/>
                  <w:szCs w:val="28"/>
                  <w:u w:val="none"/>
                  <w:shd w:fill="auto" w:val="clear"/>
                  <w:vertAlign w:val="baseline"/>
                  <w:rtl w:val="0"/>
                </w:rPr>
                <w:t xml:space="preserve">КонсультантПлюс</w:t>
                <w:br w:type="textWrapping"/>
                <w:br w:type="textWrapping"/>
                <w:t xml:space="preserve">www.consultant.ru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t xml:space="preserve">Дата сохранения: 03.11.2020</w:t>
              <w:br w:type="textWrapping"/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РОССИЙСКОЙ ФЕДЕРАЦИИ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28 сентября 2020 г. N 1558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ГОСУДАРСТВЕННОЙ ИНФОРМАЦИОННОЙ СИСТЕМЕ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ОБЕСПЕЧЕНИЯ ГРАДОСТРОИТЕЛЬНОЙ ДЕЯТЕЛЬНОСТИ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Российской Федерации постановляет: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прилагаемые: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4d34og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Правила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ведения государственной информационной системы обеспечения градостроительной деятельности Российской Федерации;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4d34og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Правила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предоставления доступа органов государственной власти, органов местного самоуправления, физических и юридических лиц к сведениям, документам, материалам, содержащимся в государственной информационной системе обеспечения градостроительной деятельности Российской Федерации;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w:anchor="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изменения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которые вносятся в Правила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деятельности, утвержденные постановлением Правительства Российской Федерации от 1 декабря 2016 г. N 1276 "О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деятельности" (Собрание законодательства Российской Федерации, 2016, N 50, ст. 7094).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Настоящее постановление вступает в силу с 1 декабря 2022 г.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Правительства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М.МИШУСТИН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28 сентября 2020 г. N 1558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ВЕДЕНИЯ ГОСУДАРСТВЕННОЙ ИНФОРМАЦИОННОЙ СИСТЕМЫ ОБЕСПЕЧЕНИЯ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ГРАДОСТРОИТЕЛЬНОЙ ДЕЯТЕЛЬНОСТИ РОССИЙСКОЙ ФЕДЕРАЦИИ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Настоящие Правила устанавливают порядок ведения государственной информационной системы обеспечения градостроительной деятельности Российской Федерации (далее - информационная система), перечень видов сведений, документов, материалов об объектах капитального строительства, включаемых в информационную систему, требования к порядку включения сведений, документов, материалов в форме электронных документов, необходимых для осуществления градостроительной деятельности, и (или) информационных моделей в информационную систему.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Используемые в настоящих Правилах понятия означают следующее:</w:t>
      </w:r>
    </w:p>
    <w:bookmarkStart w:colFirst="0" w:colLast="0" w:name="30j0zll" w:id="1"/>
    <w:bookmarkEnd w:id="1"/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"документ" - подлежащая размещению в информационной системе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"материал" - подлежащая размещению в информационной системе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признаками, указанными в </w:t>
      </w:r>
      <w:hyperlink w:anchor="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абзаце втором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пункта;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"оператор информационной системы"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подведомственное ему государственное (бюджетное или автономное) учреждение;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"официальный сайт" - сайт информационной системы в информационно-телекоммуникационной сети "Интернет", определенный оператором информационной системы;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"пользователь" - орган государственной власти, орган местного самоуправления, физическое и юридическое лицо, получившие доступ к сведениям, документам, материалам, содержащимся в информационной системе, с использованием официального сайта и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функций, в электронной форме;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"сведения" - информация об обрабатываемых в информационной системе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 к которой запрашиваются сведения.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Порядок ведения информационной системы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Ведение информационной системы осуществляется в электронном виде путем:</w:t>
      </w:r>
    </w:p>
    <w:bookmarkStart w:colFirst="0" w:colLast="0" w:name="1fob9te" w:id="2"/>
    <w:bookmarkEnd w:id="2"/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интеграции государственных информационных систем обеспечения градостроительной деятельности субъектов Российской Федерации, федеральных государственных информационных систем, предусмотренных Градостроительным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информационных систем, указанных в </w:t>
      </w:r>
      <w:hyperlink w:anchor="3rdcrjn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подпункте "в" пункта 11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настоящих Правил, информационных систем заинтересованных юридических лиц с информационной системой посредством подключения через технологические интерфейсы;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формирования и ведения классификатора строительной информации;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формирования и ведения реестра документов в области инженерных изысканий, проектирования, строительства и сноса;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формирования и ведения реестров, указанных в </w:t>
      </w:r>
      <w:hyperlink w:anchor="26in1rg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подпункте "г" пункта 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настоящих Правил;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обмена и управления сведениями, документами, материалами;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размещения сведений, документов, материалов на официальном сайте;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обеспечения доступа в электронной форме к сведениям, документам, материалам посредством официального сайта и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взаимодействия информационной системы с информационными системами иных органов и организаций с учетом выполнения требований, установленных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Информационная система состоит из следующих подсистем: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подсистема "классификатор строительной информации", обеспечивающая формирование и ведение классификатора строительной информации;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подсистема "реестр документов в области инженерных изысканий, проектирования, строительства и сноса", обеспечивающая формирование и ведение реестра документов в области инженерных изысканий, проектирования, строительства и сноса;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информационно-аналитическая подсистема, обеспечивающая: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и ведение реестра объектов капитального строительства;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обработку сведений, документов, материалов и подготовку на их основе аналитических сведений: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выданных градостроительных планах земельных участков с учетом видов разрешенного использования земельных участков;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выданных заключениях экспертизы проектной документации и (или) результатов инженерных изысканий, в том числе о количестве выданных заключений, общей площади объектов капитального строительства (для объектов жилищного строительства) и функциональном назначении объектов капитального строительства;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предоставленных разрешениях на строительство объектов капитального строительства, в том числе о количестве предоставленных разрешений, общей площади (мощности) объектов капитального строительства и функциональном назначении объектов капитального строительства;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предоставленных разрешениях на ввод в эксплуатацию объектов капитального строительства, в том числе о количестве предоставленных разрешений, общей площади (мощности) объектов капитального строительства, функциональному назначению объектов капитального строительства;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направленных уведомлениях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 том числе о количестве направленных уведомлений и общей площади объектов индивидуального жилищного строительства или садовых домов;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направленных уведомлениях о соответствии построенных или реконструированных объектов индивидуального жилищного строительства или садовых домов требованиям законодательства о градостроительной деятельности, в том числе о количестве направленных уведомлений и общей площади объектов индивидуального жилищного строительства или садовых домов;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объектах капитального строительства;</w:t>
      </w:r>
    </w:p>
    <w:bookmarkStart w:colFirst="0" w:colLast="0" w:name="3znysh7" w:id="3"/>
    <w:bookmarkEnd w:id="3"/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подсистема "реестры государственных и муниципальных услуг", обеспечивающая формирование и ведение следующих реестров государственных и муниципальных услуг, включенных в исчерпывающие перечни в сфере строительства: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выданных градостроительных планов земельных участков;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предоставленных разрешений на строительство объектов капитального строительства и внесенных в них изменений;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предоставленных разрешений на ввод объекта капитального строительства в эксплуатацию;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реестр уведомлений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подсистема "официальный сайт в информационно-телекоммуникационной сети "Интернет", обеспечивающая предоставление доступа к сведениям, документам, материалам, включенным в информационную систему.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Ведение подсистемы "классификатор строительной информации" осуществляется с соблюдением порядка формирования и ведения классификатора строительной информации, устанавливаемого Правительством Российской Федерации в соответствии 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4 статьи 57.6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Градостроительного кодекса Российской Федерации.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Ведение подсистемы "реестр документов в области инженерных изысканий, проектирования, строительства и сноса" осуществляется с соблюдением порядка формирования и ведения реестра документов в области инженерных изысканий, проектирования, строительства и сноса, устанавливаемого Правительством Российской Федерации в соответствии с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4 статьи 57.4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Градостроительного кодекса Российской Федерации.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Информационная система обеспечивает: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размещение, регистрацию и учет сведений, документов, материалов в электронной форме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многопользовательский режим доступа к сведениям, документам, материалам;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установление информационных ссылок (связей) между сведениями, документами, материалами;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разграничение прав доступа оператора информационной системы и пользователей с использованием ролевой модели разграничения прав доступа к функциям информационной системы, сведениям, документам, материалам;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автоматическое ведение электронного журнала учета действий оператора информационной системы, пользователей в отношении сведений, документов, материалов, в котором фиксируется время совершения действий, успешность вносимых изменений, информация об учетных записях таких лиц;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использование средств усиленной квалифицированной электронной подписи;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криптографическую защиту передачи сведений, документов, материалов по сетям связи, в том числе по информационно-телекоммуникационной сети "Интернет";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резервное копирование, хранение (без ограничения срока) и восстановление сведений, документов, материалов, а также программных средств в течение не более 24 часов после нарушения работоспособности информационной системы;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и) функции поиска сведений, документов, материалов в информационной системе по их характеристикам (реквизиты, адрес, координаты, кадастровый номер, наименование и др.);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к) автоматический сбор сведений о наличии сведений, документов, материалов в информационной системе, в том числе по одному или нескольким земельным участкам или по заданной территории;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л) обмен сведениями, документами, материалами между информационной системой и информационными системами, указанными в </w:t>
      </w:r>
      <w:hyperlink w:anchor="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подпункте "а" пункта 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настоящих Правил, в структурированном виде в формате XML;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м) направление запроса в информационные системы, указанные в </w:t>
      </w:r>
      <w:hyperlink w:anchor="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подпункте "а" пункта 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настоящих Правил, и внесение полученных сведений, документов, материалов в информационную систему.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Перечень видов сведений, документов,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материалов об объектах капитального строительства,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включаемых в информационную систему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В информационную систему включается: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классификатор строительной информации;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реестр документов в области инженерных изысканий, проектирования, строительства и сноса;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следующие виды сведений, документов, материалов об объектах капитального строительства: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содержащие требования, подлежащие применению при проведении экспертизы проектной документации и (или) экспертизы результатов инженерных изысканий, и документы по стандартизации, содержащие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строительства, подлежащие размещению в реестре документов в области инженерных изысканий, проектирования, строительства и сноса, и сведения о таких документах;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информационные ссылки на сведения, документы, материалы, размещенные в государственных информационных системах обеспечения градостроительной деятельности субъектов Российской Федерации, предусмотренные технологическим интерфейсом;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сведения, документы, материалы, виды которых определены соглашением об информационном взаимодействии, предусмотренным </w:t>
      </w:r>
      <w:hyperlink w:anchor="35nkun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настоящих Правил.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Информационное взаимодействие информационной системы с государственными информационными системами обеспечения градостроительной деятельности субъектов Российской Федерации, федеральными государственными информационными системами, предусмотренными Градостроительным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осуществляется через технологический интерфейс, требования к которому устанавливаются оператором информационной системы.</w:t>
      </w:r>
    </w:p>
    <w:bookmarkStart w:colFirst="0" w:colLast="0" w:name="2et92p0" w:id="4"/>
    <w:bookmarkEnd w:id="4"/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Информационное взаимодействие информационной системы с информационными системами, указанными в </w:t>
      </w:r>
      <w:hyperlink w:anchor="3rdcrjn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подпункте "в" пункта 11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настоящих Правил, и информационными системами заинтересованных юридических лиц осуществляется через технологические интерфейсы в соответствии с соглашениями, заключенными оператором информационной системы и операторами таких информационных систем.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Требования к порядку включения сведений,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документов, материалов в форме электронных документов,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необходимых для осуществления градостроительной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деятельности, и (или) информационных моделей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информационную систему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Информационная система обеспечивает включение сведений, документов, материалов в форме электронных документов, необходимых для осуществления градостроительной деятельности, и (или) информационных моделей в информационную систему путем интеграции: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государственных информационных систем обеспечения градостроительной деятельности субъектов Российской Федерации;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федеральных государственных информационных систем, предусмотренных Градостроительным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Федерации;</w:t>
      </w:r>
    </w:p>
    <w:bookmarkStart w:colFirst="0" w:colLast="0" w:name="tyjcwt" w:id="5"/>
    <w:bookmarkEnd w:id="5"/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следующих информационных систем: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автоматизированная информационная система "Реформа ЖКХ";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государственная автоматизированная информационная система "Управление";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государственная интегрированная информационная система управления общественными финансами "Электронный бюджет";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государственная информационная система ведения единой электронной картографической основы;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государственная информационная система "Типовое облачное решение по автоматизации контрольной (надзорной) деятельности";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единая информационная система жилищного строительства;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государственная информационная система "Единый портал государственных и муниципальных услуг (функций)";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единая система межведомственного электронного взаимодействия;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государственная информационная система ведения Единого государственного реестра недвижимости;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государственная информационная система "Единая межведомственная информационно-статистическая система";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портал пространственных данных;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информационная адресная система.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Полученные оператором информационной системы документы, материалы, сведения размещаются в информационной системе в течение 5 рабочих дней со дня их получения.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Утверждены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28 сентября 2020 г. N 1558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ПРЕДОСТАВЛЕНИЯ ДОСТУПА ОРГАНОВ ГОСУДАРСТВЕННОЙ ВЛАСТИ,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ОРГАНОВ МЕСТНОГО САМОУПРАВЛЕНИЯ, ФИЗИЧЕСКИХ И ЮРИДИЧЕСКИХ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 К СВЕДЕНИЯМ, ДОКУМЕНТАМ, МАТЕРИАЛАМ, СОДЕРЖАЩИМСЯ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ГОСУДАРСТВЕННОЙ ИНФОРМАЦИОННОЙ СИСТЕМЕ ОБЕСПЕЧЕНИЯ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ГРАДОСТРОИТЕЛЬНОЙ ДЕЯТЕЛЬНОСТИ РОССИЙСКОЙ ФЕДЕРАЦИИ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Настоящие Правила определяют порядок предоставления доступа органов государственной власти, органов местного самоуправления, физических и юридических лиц к сведениям, документам, материалам, содержащимся в государственной информационной системе обеспечения градостроительной деятельности Российской Федерации (далее - информационная система), требования к сведениям, документам, материалам, доступ к которым должен обеспечиваться посредством информационной системы, и способы отображения таких сведений, документов, материалов.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настоящих Правилах понятия "документ", "материал", "оператор информационной системы", "официальный сайт", "пользователь", "сведения" используются в значениях, определенных в </w:t>
      </w:r>
      <w:hyperlink w:anchor="4d34og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Правилах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ведения государственной информационной системы обеспечения градостроительной деятельности Российской Федерации, утвержденных постановлением Правительства Российской Федерации от 28 сентября 2020 г. N 1558 "О государственной информационной системе обеспечения градостроительной деятельности Российской Федерации".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Сведения, документы, материалы, содержащиеся в информационной системе, являются общедоступными, за исключением сведений, документов, материалов, содержащих информацию, отнесенную законодательством Российской Федерации к государственной, коммерческой и иной охраняемой законом тайне.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Доступ пользователей к сведениям, документам, материалам обеспечивает возможность их получения из информационной системы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Доступ пользователей к сведениям, документам, материалам, содержащимся в информационной системе, осуществляется в электронной форме с использованием официального сайта и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Доступ пользователей к общедоступным сведениям, документам, материалам обеспечивается посредством официального сайта.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Доступ органов государственной власти, органов местного самоуправления и юридических лиц к сведениям, документам, материалам, содержащим информацию, отнесенную законодательством Российской Федерации к государственной, коммерческой и иной охраняемой законом тайне, осуществляется в электронной форме с использованием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Доступ к сведениям, документам, материалам, содержащимся в информационной системе, осуществляется без использования программного обеспечения, предусматривающего взимание платы с пользователя.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Отображение сведений, документов, материалов с использованием официального сайта осуществляется в режиме просмотра такой информации без возможности их изменения.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Сведения, документы, материалы отображаются в текстовой и графической формах.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Отображение сведений, документов, материалов в текстовой и графической форме осуществляется с возможностью их выгрузки для использования пользователем.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Сведения, документы, материалы, доступ к которым обеспечивается посредством информационной системы, должны быть полными, достоверными и актуальными.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Утверждены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 Правительства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28 сентября 2020 г. N 1558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ИЗМЕНЕНИЯ,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КОТОРЫЕ ВНОСЯТСЯ В ПРАВИЛА ИНФОРМАЦИОННОГО ВЗАИМОДЕЙСТВИЯ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ГОСУДАРСТВЕННОЙ ИНФОРМАЦИОННОЙ СИСТЕМЫ ВЕДЕНИЯ ЕДИНОЙ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ЭЛЕКТРОННОЙ КАРТОГРАФИЧЕСКОЙ ОСНОВЫ С ГОСУДАРСТВЕННЫМИ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ИНФОРМАЦИОННЫМИ СИСТЕМАМИ ОБЕСПЕЧЕНИЯ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ГРАДОСТРОИТЕЛЬНОЙ ДЕЯТЕЛЬНОСТИ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 "а" пункта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изложить в следующей редакции: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"а) геодезические и картографические материалы градостроительных систем;".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слова "органе местного самоуправления" заменить словами "органе (учреждении)".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слова "органа местного самоуправления" заменить словами "органа (учреждения)".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0"/>
        <w:szCs w:val="10"/>
      </w:rPr>
    </w:pPr>
    <w:r w:rsidDel="00000000" w:rsidR="00000000" w:rsidRPr="00000000">
      <w:rPr>
        <w:smallCaps w:val="0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C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0"/>
        <w:szCs w:val="1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3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C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b w:val="1"/>
              <w:smallCaps w:val="0"/>
              <w:color w:val="f58220"/>
              <w:sz w:val="28"/>
              <w:szCs w:val="28"/>
              <w:rtl w:val="0"/>
            </w:rPr>
            <w:t xml:space="preserve">КонсультантПлюс</w:t>
          </w:r>
          <w:r w:rsidDel="00000000" w:rsidR="00000000" w:rsidRPr="00000000">
            <w:rPr>
              <w:b w:val="1"/>
              <w:smallCaps w:val="0"/>
              <w:sz w:val="16"/>
              <w:szCs w:val="16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b w:val="1"/>
              <w:smallCaps w:val="0"/>
              <w:color w:val="0000ff"/>
              <w:sz w:val="20"/>
              <w:szCs w:val="20"/>
            </w:rPr>
          </w:pPr>
          <w:hyperlink r:id="rId1">
            <w:r w:rsidDel="00000000" w:rsidR="00000000" w:rsidRPr="00000000">
              <w:rPr>
                <w:b w:val="1"/>
                <w:smallCaps w:val="0"/>
                <w:color w:val="0000ff"/>
                <w:sz w:val="20"/>
                <w:szCs w:val="20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C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20"/>
              <w:szCs w:val="20"/>
            </w:rPr>
          </w:pP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Страница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mallCaps w:val="0"/>
              <w:sz w:val="20"/>
              <w:szCs w:val="20"/>
              <w:rtl w:val="0"/>
            </w:rPr>
            <w:t xml:space="preserve"> из </w:t>
          </w:r>
          <w:r w:rsidDel="00000000" w:rsidR="00000000" w:rsidRPr="00000000">
            <w:rPr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07.0" w:type="dxa"/>
      <w:jc w:val="left"/>
      <w:tblInd w:w="4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613"/>
      <w:gridCol w:w="511.0000000000002"/>
      <w:gridCol w:w="4083.000000000001"/>
      <w:tblGridChange w:id="0">
        <w:tblGrid>
          <w:gridCol w:w="5613"/>
          <w:gridCol w:w="511.0000000000002"/>
          <w:gridCol w:w="4083.000000000001"/>
        </w:tblGrid>
      </w:tblGridChange>
    </w:tblGrid>
    <w:t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B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Постановление Правительства РФ от 28.09.2020 N 1558</w:t>
            <w:br w:type="textWrapping"/>
            <w:t xml:space="preserve">"О государственной информационной системе обеспечения градостроитель...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B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C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right"/>
            <w:rPr>
              <w:smallCaps w:val="0"/>
              <w:sz w:val="16"/>
              <w:szCs w:val="16"/>
            </w:rPr>
          </w:pPr>
          <w:r w:rsidDel="00000000" w:rsidR="00000000" w:rsidRPr="00000000">
            <w:rPr>
              <w:smallCaps w:val="0"/>
              <w:sz w:val="18"/>
              <w:szCs w:val="18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smallCaps w:val="0"/>
                <w:color w:val="0000ff"/>
                <w:sz w:val="18"/>
                <w:szCs w:val="18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smallCaps w:val="0"/>
              <w:sz w:val="18"/>
              <w:szCs w:val="18"/>
              <w:rtl w:val="0"/>
            </w:rPr>
            <w:br w:type="textWrapping"/>
          </w:r>
          <w:r w:rsidDel="00000000" w:rsidR="00000000" w:rsidRPr="00000000">
            <w:rPr>
              <w:smallCaps w:val="0"/>
              <w:sz w:val="16"/>
              <w:szCs w:val="16"/>
              <w:rtl w:val="0"/>
            </w:rPr>
            <w:t xml:space="preserve">Дата сохранения: 03.11.2020</w:t>
          </w:r>
        </w:p>
      </w:tc>
    </w:tr>
  </w:tbl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mallCaps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mallCaps w:val="0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ogin.consultant.ru/link/?req=doc&amp;base=RZR&amp;n=357291&amp;date=03.11.2020&amp;dst=3092&amp;fld=134" TargetMode="External"/><Relationship Id="rId10" Type="http://schemas.openxmlformats.org/officeDocument/2006/relationships/hyperlink" Target="http://login.consultant.ru/link/?req=doc&amp;base=RZR&amp;n=357291&amp;date=03.11.2020&amp;dst=3101&amp;fld=134" TargetMode="External"/><Relationship Id="rId13" Type="http://schemas.openxmlformats.org/officeDocument/2006/relationships/hyperlink" Target="http://login.consultant.ru/link/?req=doc&amp;base=RZR&amp;n=357291&amp;date=03.11.2020" TargetMode="External"/><Relationship Id="rId12" Type="http://schemas.openxmlformats.org/officeDocument/2006/relationships/hyperlink" Target="http://login.consultant.ru/link/?req=doc&amp;base=RZR&amp;n=357291&amp;date=03.11.20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gin.consultant.ru/link/?req=doc&amp;base=RZR&amp;n=361764&amp;date=03.11.2020" TargetMode="External"/><Relationship Id="rId15" Type="http://schemas.openxmlformats.org/officeDocument/2006/relationships/hyperlink" Target="http://login.consultant.ru/link/?req=doc&amp;base=RZR&amp;n=347873&amp;date=03.11.2020&amp;dst=100019&amp;fld=134" TargetMode="External"/><Relationship Id="rId14" Type="http://schemas.openxmlformats.org/officeDocument/2006/relationships/hyperlink" Target="http://login.consultant.ru/link/?req=doc&amp;base=RZR&amp;n=347873&amp;date=03.11.2020&amp;dst=100015&amp;fld=134" TargetMode="External"/><Relationship Id="rId17" Type="http://schemas.openxmlformats.org/officeDocument/2006/relationships/header" Target="header1.xml"/><Relationship Id="rId16" Type="http://schemas.openxmlformats.org/officeDocument/2006/relationships/hyperlink" Target="http://login.consultant.ru/link/?req=doc&amp;base=RZR&amp;n=347873&amp;date=03.11.2020&amp;dst=100020&amp;fld=134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http://login.consultant.ru/link/?req=doc&amp;base=RZR&amp;n=357291&amp;date=03.11.20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